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HUISHOUDELIJK REGLEMENT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Tijdens de bestuursvergadering van de vereniging Vocal Tour op 12 december 2014 is besloten het huishoudelijk reglement van de voormalige vereniging Tourdion daar waar nodig te wijzigen en is na goedkeuring in een extra algemene ledenvergadering op 4 februari 2015 definitief gemaakt.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u w:val="single"/>
          <w:shd w:fill="auto" w:val="clear"/>
        </w:rPr>
        <w:t xml:space="preserve">LEDEN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Men treedt in de aan het lidmaatschap verbonden rechten en plichten indien men door de vereniging Vocal Tour te Castricum als lid is aangenomen.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Alle aan het lidmaatschap verbonden rechten vervallen, wanneer men ophoudt lid te zijn.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2</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Ieder aspirant lid is gehouden een stemtest, die door de dirigent wordt afgenomen, te ondergaan om de noodzakelijke zangkwaliteit vast te stellen. De dirigent beoordeelt uiteindelijk of het aspirant lid tot het koor kan worden toegelaten en meldt dit aan het bestuur. Het is aan de hand van deze beoordeling niet mogelijk in beroep te gaan tegen deze beslissing.</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i/>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3</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Elk lid heeft recht tot: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a.-het bijwonen van de algemene ledenvergadering;</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b.-het doen van voorstellen en het uitbrengen van een stem.</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4</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Elk lid is verplicht: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a.-zoveel als in zijn of haar vermogen ligt mee te werken aan het bevorderen van een goede sfeer en orde bij de vereniging Vocal Tour.</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b.-zich aan de Statuten en het Huishoudelijk Reglement te houden.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c.-zoveel als mogelijk de repetities volgens rooster bij te wonen. Bij veelvuldig verzuim beoordeelt de dirigent of kan worden deelgenomen aan het concert.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d.-Afmelden voor de repetities dient te geschieden bij het koorlid dat belast is met het bijhouden van de presentielijst.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u w:val="single"/>
          <w:shd w:fill="auto" w:val="clear"/>
        </w:rPr>
        <w:t xml:space="preserve">BEGUNSTIGERS</w:t>
      </w:r>
      <w:r>
        <w:rPr>
          <w:rFonts w:ascii="Times" w:hAnsi="Times" w:cs="Times" w:eastAsia="Times"/>
          <w:color w:val="auto"/>
          <w:spacing w:val="0"/>
          <w:position w:val="0"/>
          <w:sz w:val="20"/>
          <w:shd w:fill="auto" w:val="clear"/>
        </w:rPr>
        <w:t xml:space="preserve"> (Sponsoren en donateurs)</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5</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Het bestuur bepaalt jaarlijks de voorwaarden en stelt de hoogten van de bijdrage vast.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6</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Begunstigers krijgen éénmaal per jaar één gratis toegangskaart voor het concert.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u w:val="single"/>
          <w:shd w:fill="auto" w:val="clear"/>
        </w:rPr>
        <w:t xml:space="preserve">BESTUUR</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7</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Het bestuur is gehouden jaarlijks een algemene ledenvergadering uit te schrijven.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8</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Het bestuur is bevoegd zelfstandig zaken af te handelen.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9</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Jaarlijks wordt in onderling overleg afgesproken welke bestuursleden, niet meer dan twee tegelijk, aftreden. Ieder bestuurslid is voor een termijn van ten hoogste één periode van drie jaar herkiesbaar. Bij tussentijdse vacatures treedt het nieuw benoemde bestuurslid in de plaats van zijn voorganger.</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10</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voorzitter en de penningmeester zijn tekenbevoegd met betrekking tot financiële zaken. Alle officiële uitgaande stukken van de vereniging Vocal Tour, welke niet tot de dagelijkse correspondentie behoren van de secretaris en de penningmeester, worden door de voorzitter en secretaris ondertekend. Bij ontstentenis van de voorzitter wordt deze vervangen door de secretaris, die terstond in alle rechten en plichten van de voorzitter treedt.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i/>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11</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penningmeester beheert de geldmiddelen onder beheer en toezicht van het bestuur en brengt tenminste 4 x per jaar op de bestuursvergadering verslag uit van de stand van de geldmiddelen. De penningmeester int de contributiegelden en kan daarbij worden ondersteund door één van de leden. Gelet op artikel 14 van de statuten verleent de algemene ledenvergadering het bestuur c.q. de penningmeester decharge.</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12</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penningmeester stelt ten behoeve van de algemene ledenvergadering een begroting op voor het komende jaar en verantwoordt de stand van de middelen en de ontvangsten en uitgaven over het afgelopen verenigingsjaar door middel van een jaarrekening.</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13</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Het plaatsvervangend lid vervangt de penningmeester bij ontstentenis en treedt terstond in al zijn rechten en plichten.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14</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bibliothecaris is verantwoordelijk voor de aan de vereniging toebehorende en/of gehuurde muziek.</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15</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Alle werkzaamheden welke niet in voorgaande artikelen zijn vermeld, of niet in enige bepaling aan een functionaris zijn opgedragen, worden op een door het bestuur te regelen wijze aan één of meerdere personen opgedragen.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16</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Het bestuur vergadert zo dikwijls als twee van zijn leden of de voorzitter of secretaris dit nodig achten.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17</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dirigent heeft de artistieke leiding van het koor. De benoeming van de dirigent geschiedt door het bestuur na goedkeuring op de ledenvergadering.</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u w:val="single"/>
          <w:shd w:fill="auto" w:val="clear"/>
        </w:rPr>
        <w:t xml:space="preserve">STEMMINGEN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18</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In alle vergaderingen wordt, indien het personen betreft, schriftelijk gestemd. Besluiten worden bij meerderheid van stemmen genomen.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u w:val="single"/>
          <w:shd w:fill="auto" w:val="clear"/>
        </w:rPr>
        <w:t xml:space="preserve">CONTRIBUTIES</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19</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vastgestelde contributie wordt ineens voldaan voor vijftien oktober.</w:t>
      </w:r>
    </w:p>
    <w:p>
      <w:pPr>
        <w:spacing w:before="2" w:after="2" w:line="240"/>
        <w:ind w:right="0" w:left="0" w:firstLine="0"/>
        <w:jc w:val="left"/>
        <w:rPr>
          <w:rFonts w:ascii="Times" w:hAnsi="Times" w:cs="Times" w:eastAsia="Times"/>
          <w:color w:val="auto"/>
          <w:spacing w:val="0"/>
          <w:position w:val="0"/>
          <w:sz w:val="20"/>
          <w:shd w:fill="auto" w:val="clear"/>
        </w:rPr>
      </w:pP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19A</w:t>
      </w:r>
    </w:p>
    <w:p>
      <w:pPr>
        <w:spacing w:before="2" w:after="2" w:line="240"/>
        <w:ind w:right="0" w:left="0" w:firstLine="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0"/>
          <w:shd w:fill="auto" w:val="clear"/>
        </w:rPr>
        <w:t xml:space="preserve"> </w:t>
      </w:r>
      <w:r>
        <w:rPr>
          <w:rFonts w:ascii="Times" w:hAnsi="Times" w:cs="Times" w:eastAsia="Times"/>
          <w:b/>
          <w:color w:val="auto"/>
          <w:spacing w:val="0"/>
          <w:position w:val="0"/>
          <w:sz w:val="28"/>
          <w:shd w:fill="auto" w:val="clear"/>
        </w:rPr>
        <w:t xml:space="preserve">Bij opzegging ,dient u dit </w:t>
      </w:r>
      <w:r>
        <w:rPr>
          <w:rFonts w:ascii="Times" w:hAnsi="Times" w:cs="Times" w:eastAsia="Times"/>
          <w:color w:val="auto"/>
          <w:spacing w:val="0"/>
          <w:position w:val="0"/>
          <w:sz w:val="28"/>
          <w:shd w:fill="auto" w:val="clear"/>
        </w:rPr>
        <w:t xml:space="preserve">VOOR 1 JULI </w:t>
      </w:r>
      <w:r>
        <w:rPr>
          <w:rFonts w:ascii="Times" w:hAnsi="Times" w:cs="Times" w:eastAsia="Times"/>
          <w:b/>
          <w:color w:val="auto"/>
          <w:spacing w:val="0"/>
          <w:position w:val="0"/>
          <w:sz w:val="28"/>
          <w:shd w:fill="auto" w:val="clear"/>
        </w:rPr>
        <w:t xml:space="preserve">te melden!!</w:t>
      </w:r>
    </w:p>
    <w:p>
      <w:pPr>
        <w:spacing w:before="2" w:after="2" w:line="240"/>
        <w:ind w:right="0" w:left="0" w:firstLine="0"/>
        <w:jc w:val="left"/>
        <w:rPr>
          <w:rFonts w:ascii="Times" w:hAnsi="Times" w:cs="Times" w:eastAsia="Times"/>
          <w:color w:val="auto"/>
          <w:spacing w:val="0"/>
          <w:position w:val="0"/>
          <w:sz w:val="20"/>
          <w:shd w:fill="auto" w:val="clear"/>
        </w:rPr>
      </w:pP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u w:val="single"/>
          <w:shd w:fill="auto" w:val="clear"/>
        </w:rPr>
        <w:t xml:space="preserve">VERGADERINGEN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20</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algemene ledenvergadering wordt, indien mogelijk, bij voorkeur gehouden binnen drie maanden na de start van het verenigingsjaar.</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Bij de aanvang van het verenigingsjaar wordt het jaarschema voor het volgende koorseizoen bepaald.</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u w:val="single"/>
          <w:shd w:fill="auto" w:val="clear"/>
        </w:rPr>
        <w:t xml:space="preserve">COMMISSIES</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21</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muziekcommissie bestaat uit minimaal vijf leden, waaronder de dirigent.</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muziekcommissie heeft tot taak de dirigent te adviseren in de samenstelling van het repertoire. De dirigent stelt het definitieve repertoire vast. De muziekcommissie werkt in overleg met de bibliotheekcommissie.</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Eén der leden van de muziekcommissie rapporteert na elke vergadering aan het bestuur door middel van notulen.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concertcommissie heeft tot taak een “thema”concert vorm te geven en daarvoor een begroting op te stellen.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ledencommissie zorgt voor attenties bij lief en leed, organiseren van evenementen, seizoensborrels, bijhouden presentielijsten, verzorgen van koffie en klaarzetten van stoelen voor repetities.</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De public relations commissie verzorgt de nieuwsbrief, onderhoudt contacten met de pers, verzorgt posters en kaartjes voor concerten.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Webmaster, houdt de website bij.</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Kascontrolecommissie.</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u w:val="single"/>
          <w:shd w:fill="auto" w:val="clear"/>
        </w:rPr>
        <w:t xml:space="preserve">KLEDING</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22</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Bij uitvoering van concerten zijn de leden gehouden aan de kledingvoorschriften, die door de kledingcommissie, met goedkeuring van het bestuur zijn bepaald.</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u w:val="single"/>
          <w:shd w:fill="auto" w:val="clear"/>
        </w:rPr>
        <w:t xml:space="preserve">SLOTBEPALING</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23</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In alle gevallen waarin de statuten en het huishoudelijk reglement niet voorzien, beslist het bestuur.</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Artikel 24</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Wijzigingen of aanvullingen kunnen alleen in dit huishoudelijk reglement worden aangebracht op de algemene ledenvergadering, bij meerderheid van het aantal uitgebrachte geldige stemmen.</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Zij treden in werking na verkregen goedkeuring op een door het bestuur te bepalen tijdstip, binnen het lopende verenigingsjaar.</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 </w:t>
      </w:r>
    </w:p>
    <w:p>
      <w:pPr>
        <w:spacing w:before="2" w:after="2"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Dit reglement is voor het eerst in werking getreden bij aanvang van het verenigingsjaar 2014-2015.</w:t>
      </w:r>
    </w:p>
    <w:p>
      <w:pPr>
        <w:spacing w:before="0" w:after="20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